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FEC42" w14:textId="77777777" w:rsidR="0000422B" w:rsidRDefault="0000422B" w:rsidP="0000422B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r w:rsidRPr="00B81E03">
        <w:rPr>
          <w:noProof/>
        </w:rPr>
        <w:drawing>
          <wp:anchor distT="0" distB="0" distL="114300" distR="114300" simplePos="0" relativeHeight="251660288" behindDoc="1" locked="0" layoutInCell="1" allowOverlap="1" wp14:anchorId="3DCDD952" wp14:editId="1D16E812">
            <wp:simplePos x="0" y="0"/>
            <wp:positionH relativeFrom="column">
              <wp:posOffset>1776095</wp:posOffset>
            </wp:positionH>
            <wp:positionV relativeFrom="page">
              <wp:posOffset>551815</wp:posOffset>
            </wp:positionV>
            <wp:extent cx="1743075" cy="1775460"/>
            <wp:effectExtent l="0" t="0" r="9525" b="0"/>
            <wp:wrapTight wrapText="bothSides">
              <wp:wrapPolygon edited="0">
                <wp:start x="0" y="0"/>
                <wp:lineTo x="0" y="21322"/>
                <wp:lineTo x="21482" y="21322"/>
                <wp:lineTo x="21482" y="0"/>
                <wp:lineTo x="0" y="0"/>
              </wp:wrapPolygon>
            </wp:wrapTight>
            <wp:docPr id="131500057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/>
          <w:color w:val="FF0000"/>
          <w:sz w:val="2"/>
        </w:rPr>
        <w:t xml:space="preserve"> </w:t>
      </w:r>
    </w:p>
    <w:p w14:paraId="58178787" w14:textId="77777777" w:rsidR="0000422B" w:rsidRPr="00892FDE" w:rsidRDefault="0000422B" w:rsidP="0000422B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bookmarkStart w:id="0" w:name="br1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12D1C6BF" wp14:editId="14C23673">
            <wp:simplePos x="0" y="0"/>
            <wp:positionH relativeFrom="page">
              <wp:posOffset>-12700</wp:posOffset>
            </wp:positionH>
            <wp:positionV relativeFrom="page">
              <wp:posOffset>-12700</wp:posOffset>
            </wp:positionV>
            <wp:extent cx="38100" cy="38100"/>
            <wp:effectExtent l="0" t="0" r="0" b="0"/>
            <wp:wrapNone/>
            <wp:docPr id="2" name="_x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B720EF" w14:textId="1ED4B336" w:rsidR="0000422B" w:rsidRPr="00745947" w:rsidRDefault="0000422B" w:rsidP="0000422B">
      <w:pPr>
        <w:pStyle w:val="Zhlav"/>
        <w:ind w:left="5664"/>
        <w:jc w:val="right"/>
        <w:rPr>
          <w:b/>
          <w:bCs/>
        </w:rPr>
      </w:pPr>
      <w:proofErr w:type="spellStart"/>
      <w:r w:rsidRPr="00745947">
        <w:rPr>
          <w:b/>
          <w:bCs/>
        </w:rPr>
        <w:t>Asociace</w:t>
      </w:r>
      <w:proofErr w:type="spellEnd"/>
      <w:r w:rsidRPr="00745947">
        <w:rPr>
          <w:b/>
          <w:bCs/>
        </w:rPr>
        <w:t xml:space="preserve"> </w:t>
      </w:r>
      <w:proofErr w:type="spellStart"/>
      <w:r w:rsidRPr="00745947">
        <w:rPr>
          <w:b/>
          <w:bCs/>
        </w:rPr>
        <w:t>nestátních</w:t>
      </w:r>
      <w:proofErr w:type="spellEnd"/>
      <w:r w:rsidRPr="00745947">
        <w:rPr>
          <w:b/>
          <w:bCs/>
        </w:rPr>
        <w:t xml:space="preserve"> </w:t>
      </w:r>
      <w:proofErr w:type="spellStart"/>
      <w:r w:rsidRPr="00745947">
        <w:rPr>
          <w:b/>
          <w:bCs/>
        </w:rPr>
        <w:t>neziskových</w:t>
      </w:r>
      <w:proofErr w:type="spellEnd"/>
    </w:p>
    <w:p w14:paraId="217730F7" w14:textId="60EBDF6E" w:rsidR="0000422B" w:rsidRPr="00745947" w:rsidRDefault="0000422B" w:rsidP="0000422B">
      <w:pPr>
        <w:pStyle w:val="Zhlav"/>
        <w:ind w:left="5664"/>
        <w:jc w:val="right"/>
        <w:rPr>
          <w:b/>
          <w:bCs/>
        </w:rPr>
      </w:pPr>
      <w:r w:rsidRPr="00745947">
        <w:rPr>
          <w:b/>
          <w:bCs/>
          <w:noProof/>
        </w:rPr>
        <w:drawing>
          <wp:anchor distT="0" distB="0" distL="114300" distR="114300" simplePos="0" relativeHeight="251661312" behindDoc="1" locked="0" layoutInCell="1" allowOverlap="1" wp14:anchorId="79AFA1EE" wp14:editId="27D24E5B">
            <wp:simplePos x="0" y="0"/>
            <wp:positionH relativeFrom="column">
              <wp:posOffset>-338455</wp:posOffset>
            </wp:positionH>
            <wp:positionV relativeFrom="paragraph">
              <wp:posOffset>121285</wp:posOffset>
            </wp:positionV>
            <wp:extent cx="1895475" cy="552450"/>
            <wp:effectExtent l="0" t="0" r="9525" b="0"/>
            <wp:wrapTight wrapText="bothSides">
              <wp:wrapPolygon edited="0">
                <wp:start x="0" y="0"/>
                <wp:lineTo x="0" y="20855"/>
                <wp:lineTo x="21491" y="20855"/>
                <wp:lineTo x="21491" y="0"/>
                <wp:lineTo x="0" y="0"/>
              </wp:wrapPolygon>
            </wp:wrapTight>
            <wp:docPr id="34038536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745947">
        <w:rPr>
          <w:b/>
          <w:bCs/>
        </w:rPr>
        <w:t>organizací</w:t>
      </w:r>
      <w:proofErr w:type="spellEnd"/>
      <w:r>
        <w:t xml:space="preserve"> </w:t>
      </w:r>
      <w:r w:rsidRPr="00745947">
        <w:rPr>
          <w:b/>
          <w:bCs/>
        </w:rPr>
        <w:t xml:space="preserve">v </w:t>
      </w:r>
      <w:proofErr w:type="spellStart"/>
      <w:r w:rsidRPr="00745947">
        <w:rPr>
          <w:b/>
          <w:bCs/>
        </w:rPr>
        <w:t>České</w:t>
      </w:r>
      <w:proofErr w:type="spellEnd"/>
      <w:r w:rsidRPr="00745947">
        <w:rPr>
          <w:b/>
          <w:bCs/>
        </w:rPr>
        <w:t xml:space="preserve"> </w:t>
      </w:r>
      <w:proofErr w:type="spellStart"/>
      <w:r w:rsidRPr="00745947">
        <w:rPr>
          <w:b/>
          <w:bCs/>
        </w:rPr>
        <w:t>republice</w:t>
      </w:r>
      <w:proofErr w:type="spellEnd"/>
      <w:r w:rsidRPr="00745947">
        <w:rPr>
          <w:b/>
          <w:bCs/>
        </w:rPr>
        <w:t xml:space="preserve"> z. s.</w:t>
      </w:r>
    </w:p>
    <w:p w14:paraId="749E39C9" w14:textId="77777777" w:rsidR="0000422B" w:rsidRDefault="0000422B" w:rsidP="0000422B">
      <w:pPr>
        <w:pStyle w:val="Zhlav"/>
        <w:ind w:left="5664"/>
        <w:jc w:val="right"/>
      </w:pPr>
      <w:proofErr w:type="spellStart"/>
      <w:r>
        <w:t>Senovážné</w:t>
      </w:r>
      <w:proofErr w:type="spellEnd"/>
      <w:r>
        <w:t xml:space="preserve"> </w:t>
      </w:r>
      <w:proofErr w:type="spellStart"/>
      <w:r>
        <w:t>náměstí</w:t>
      </w:r>
      <w:proofErr w:type="spellEnd"/>
      <w:r>
        <w:t xml:space="preserve"> 977/24</w:t>
      </w:r>
    </w:p>
    <w:p w14:paraId="751BCDDA" w14:textId="77777777" w:rsidR="0000422B" w:rsidRDefault="0000422B" w:rsidP="0000422B">
      <w:pPr>
        <w:pStyle w:val="Zhlav"/>
        <w:ind w:left="5664"/>
        <w:jc w:val="right"/>
      </w:pPr>
      <w:proofErr w:type="spellStart"/>
      <w:r>
        <w:t>Nové</w:t>
      </w:r>
      <w:proofErr w:type="spellEnd"/>
      <w:r>
        <w:t xml:space="preserve"> </w:t>
      </w:r>
      <w:proofErr w:type="spellStart"/>
      <w:r>
        <w:t>Město</w:t>
      </w:r>
      <w:proofErr w:type="spellEnd"/>
      <w:r>
        <w:t xml:space="preserve"> (Praha 1)</w:t>
      </w:r>
    </w:p>
    <w:p w14:paraId="46B50B85" w14:textId="77777777" w:rsidR="0000422B" w:rsidRPr="00892FDE" w:rsidRDefault="0000422B" w:rsidP="0000422B">
      <w:pPr>
        <w:pStyle w:val="Zhlav"/>
        <w:ind w:left="5664"/>
        <w:jc w:val="right"/>
        <w:rPr>
          <w:lang w:val="de-DE"/>
        </w:rPr>
      </w:pPr>
      <w:r w:rsidRPr="00892FDE">
        <w:rPr>
          <w:lang w:val="de-DE"/>
        </w:rPr>
        <w:t>110 00 Praha</w:t>
      </w:r>
    </w:p>
    <w:p w14:paraId="2A87D9BD" w14:textId="77777777" w:rsidR="0000422B" w:rsidRPr="00892FDE" w:rsidRDefault="0000422B" w:rsidP="0000422B">
      <w:pPr>
        <w:pStyle w:val="Zhlav"/>
        <w:ind w:left="5664"/>
        <w:jc w:val="right"/>
        <w:rPr>
          <w:lang w:val="de-DE"/>
        </w:rPr>
      </w:pPr>
      <w:r w:rsidRPr="00892FDE">
        <w:rPr>
          <w:lang w:val="de-DE"/>
        </w:rPr>
        <w:t>IČO: 71284109</w:t>
      </w:r>
    </w:p>
    <w:p w14:paraId="38B8FB22" w14:textId="77777777" w:rsidR="0000422B" w:rsidRPr="00892FDE" w:rsidRDefault="0000422B" w:rsidP="0000422B">
      <w:pPr>
        <w:pStyle w:val="Zhlav"/>
        <w:ind w:left="5664"/>
        <w:jc w:val="right"/>
        <w:rPr>
          <w:lang w:val="de-DE"/>
        </w:rPr>
      </w:pPr>
      <w:r w:rsidRPr="00892FDE">
        <w:rPr>
          <w:lang w:val="de-DE"/>
        </w:rPr>
        <w:t>https://annocr.cz/</w:t>
      </w:r>
    </w:p>
    <w:p w14:paraId="2B87082B" w14:textId="77777777" w:rsidR="0000422B" w:rsidRPr="00892FDE" w:rsidRDefault="0000422B" w:rsidP="0000422B">
      <w:pPr>
        <w:spacing w:before="0" w:after="0"/>
        <w:rPr>
          <w:b/>
          <w:bCs/>
          <w:sz w:val="32"/>
          <w:szCs w:val="32"/>
          <w:lang w:val="de-DE"/>
        </w:rPr>
      </w:pPr>
    </w:p>
    <w:p w14:paraId="1B9185E9" w14:textId="332B786B" w:rsidR="0000422B" w:rsidRDefault="0000422B" w:rsidP="0000422B">
      <w:pPr>
        <w:spacing w:before="0" w:after="0"/>
        <w:jc w:val="center"/>
        <w:rPr>
          <w:b/>
          <w:bCs/>
          <w:sz w:val="32"/>
          <w:szCs w:val="32"/>
          <w:lang w:val="cs-CZ"/>
        </w:rPr>
      </w:pPr>
      <w:r w:rsidRPr="0000422B">
        <w:rPr>
          <w:b/>
          <w:bCs/>
          <w:sz w:val="32"/>
          <w:szCs w:val="32"/>
          <w:lang w:val="cs-CZ"/>
        </w:rPr>
        <w:t xml:space="preserve">Nový projekt ANNO ČR podporuje spolupráci </w:t>
      </w:r>
      <w:r>
        <w:rPr>
          <w:b/>
          <w:bCs/>
          <w:sz w:val="32"/>
          <w:szCs w:val="32"/>
          <w:lang w:val="cs-CZ"/>
        </w:rPr>
        <w:br/>
      </w:r>
      <w:r w:rsidRPr="0000422B">
        <w:rPr>
          <w:b/>
          <w:bCs/>
          <w:sz w:val="32"/>
          <w:szCs w:val="32"/>
          <w:lang w:val="cs-CZ"/>
        </w:rPr>
        <w:t>a zviditelnění neziskového sektoru</w:t>
      </w:r>
    </w:p>
    <w:p w14:paraId="07C3A43A" w14:textId="77777777" w:rsidR="0000422B" w:rsidRDefault="0000422B" w:rsidP="0000422B">
      <w:pPr>
        <w:spacing w:before="0" w:after="0"/>
        <w:rPr>
          <w:b/>
          <w:bCs/>
          <w:sz w:val="32"/>
          <w:szCs w:val="32"/>
          <w:lang w:val="de-DE"/>
        </w:rPr>
      </w:pPr>
    </w:p>
    <w:p w14:paraId="40F4B88E" w14:textId="77777777" w:rsidR="0000422B" w:rsidRDefault="0000422B" w:rsidP="0000422B">
      <w:pPr>
        <w:spacing w:before="0" w:after="0"/>
        <w:rPr>
          <w:lang w:val="cs-CZ"/>
        </w:rPr>
      </w:pPr>
      <w:r w:rsidRPr="0000422B">
        <w:rPr>
          <w:lang w:val="cs-CZ"/>
        </w:rPr>
        <w:t>Asociace nestátních neziskových organizací</w:t>
      </w:r>
      <w:r>
        <w:rPr>
          <w:lang w:val="cs-CZ"/>
        </w:rPr>
        <w:t xml:space="preserve"> </w:t>
      </w:r>
      <w:r w:rsidRPr="0000422B">
        <w:rPr>
          <w:lang w:val="cs-CZ"/>
        </w:rPr>
        <w:t>ČR (ANNO ČR) zahájila od 1. ledna 2025 nový</w:t>
      </w:r>
      <w:r>
        <w:rPr>
          <w:lang w:val="cs-CZ"/>
        </w:rPr>
        <w:t xml:space="preserve"> </w:t>
      </w:r>
      <w:r w:rsidRPr="0000422B">
        <w:rPr>
          <w:lang w:val="cs-CZ"/>
        </w:rPr>
        <w:t>projekt s názvem „Rozvoj aktivit ANNO ČR</w:t>
      </w:r>
      <w:r>
        <w:rPr>
          <w:lang w:val="cs-CZ"/>
        </w:rPr>
        <w:t xml:space="preserve"> </w:t>
      </w:r>
      <w:r w:rsidRPr="0000422B">
        <w:rPr>
          <w:lang w:val="cs-CZ"/>
        </w:rPr>
        <w:t>v roce 2025“, jehož cílem je posílit vzájemnou</w:t>
      </w:r>
      <w:r>
        <w:rPr>
          <w:lang w:val="cs-CZ"/>
        </w:rPr>
        <w:t xml:space="preserve"> </w:t>
      </w:r>
      <w:r w:rsidRPr="0000422B">
        <w:rPr>
          <w:lang w:val="cs-CZ"/>
        </w:rPr>
        <w:t>spolupráci členských organizací a zlepšit jejich</w:t>
      </w:r>
      <w:r>
        <w:rPr>
          <w:lang w:val="cs-CZ"/>
        </w:rPr>
        <w:t xml:space="preserve"> </w:t>
      </w:r>
      <w:r w:rsidRPr="0000422B">
        <w:rPr>
          <w:lang w:val="cs-CZ"/>
        </w:rPr>
        <w:t>zviditelnění vůči veřejnosti.</w:t>
      </w:r>
      <w:r>
        <w:rPr>
          <w:lang w:val="cs-CZ"/>
        </w:rPr>
        <w:t xml:space="preserve"> </w:t>
      </w:r>
    </w:p>
    <w:p w14:paraId="62EE46BA" w14:textId="77777777" w:rsidR="0000422B" w:rsidRDefault="0000422B" w:rsidP="0000422B">
      <w:pPr>
        <w:spacing w:before="0" w:after="0"/>
        <w:rPr>
          <w:lang w:val="cs-CZ"/>
        </w:rPr>
      </w:pPr>
      <w:r w:rsidRPr="0000422B">
        <w:rPr>
          <w:lang w:val="cs-CZ"/>
        </w:rPr>
        <w:t>Doba realizace projektu je stanovena</w:t>
      </w:r>
      <w:r>
        <w:rPr>
          <w:lang w:val="cs-CZ"/>
        </w:rPr>
        <w:t xml:space="preserve"> </w:t>
      </w:r>
      <w:r w:rsidRPr="0000422B">
        <w:rPr>
          <w:lang w:val="cs-CZ"/>
        </w:rPr>
        <w:t>na období od 1. 1. 2025 do 31. 12. 2025.</w:t>
      </w:r>
      <w:r>
        <w:rPr>
          <w:lang w:val="cs-CZ"/>
        </w:rPr>
        <w:t xml:space="preserve"> </w:t>
      </w:r>
      <w:r w:rsidRPr="0000422B">
        <w:rPr>
          <w:lang w:val="cs-CZ"/>
        </w:rPr>
        <w:t>Projekt je realizován s podporou Úřadu vlády</w:t>
      </w:r>
      <w:r>
        <w:rPr>
          <w:lang w:val="cs-CZ"/>
        </w:rPr>
        <w:t xml:space="preserve"> </w:t>
      </w:r>
      <w:r w:rsidRPr="0000422B">
        <w:rPr>
          <w:lang w:val="cs-CZ"/>
        </w:rPr>
        <w:t>České republiky.</w:t>
      </w:r>
      <w:r>
        <w:rPr>
          <w:lang w:val="cs-CZ"/>
        </w:rPr>
        <w:t xml:space="preserve"> </w:t>
      </w:r>
    </w:p>
    <w:p w14:paraId="41C783E2" w14:textId="77777777" w:rsidR="0000422B" w:rsidRDefault="0000422B" w:rsidP="0000422B">
      <w:pPr>
        <w:spacing w:before="0" w:after="0"/>
        <w:rPr>
          <w:lang w:val="cs-CZ"/>
        </w:rPr>
      </w:pPr>
    </w:p>
    <w:p w14:paraId="68275E5B" w14:textId="0A791A30" w:rsidR="0000422B" w:rsidRPr="0000422B" w:rsidRDefault="0000422B" w:rsidP="0000422B">
      <w:pPr>
        <w:spacing w:before="0" w:after="0"/>
        <w:rPr>
          <w:lang w:val="cs-CZ"/>
        </w:rPr>
      </w:pPr>
      <w:r w:rsidRPr="0000422B">
        <w:rPr>
          <w:lang w:val="cs-CZ"/>
        </w:rPr>
        <w:t>Projekt je v souladu s dlouhodobou vizí ANNO</w:t>
      </w:r>
      <w:r>
        <w:rPr>
          <w:lang w:val="cs-CZ"/>
        </w:rPr>
        <w:t xml:space="preserve"> </w:t>
      </w:r>
      <w:r w:rsidRPr="0000422B">
        <w:rPr>
          <w:lang w:val="cs-CZ"/>
        </w:rPr>
        <w:t>ČR – podporovat a rozvíjet činnost neziskového</w:t>
      </w:r>
      <w:r>
        <w:rPr>
          <w:lang w:val="cs-CZ"/>
        </w:rPr>
        <w:t xml:space="preserve"> </w:t>
      </w:r>
      <w:r w:rsidRPr="0000422B">
        <w:rPr>
          <w:lang w:val="cs-CZ"/>
        </w:rPr>
        <w:t>sektoru a efektivně prosazovat jeho zájmy.</w:t>
      </w:r>
      <w:r>
        <w:rPr>
          <w:lang w:val="cs-CZ"/>
        </w:rPr>
        <w:t xml:space="preserve"> </w:t>
      </w:r>
      <w:r w:rsidRPr="0000422B">
        <w:rPr>
          <w:lang w:val="cs-CZ"/>
        </w:rPr>
        <w:t>Důraz je kladen především na využívání moderních</w:t>
      </w:r>
      <w:r>
        <w:rPr>
          <w:lang w:val="cs-CZ"/>
        </w:rPr>
        <w:t xml:space="preserve"> </w:t>
      </w:r>
      <w:r w:rsidRPr="0000422B">
        <w:rPr>
          <w:lang w:val="cs-CZ"/>
        </w:rPr>
        <w:t>technologií a digitálních nástrojů pro</w:t>
      </w:r>
      <w:r>
        <w:rPr>
          <w:lang w:val="cs-CZ"/>
        </w:rPr>
        <w:t xml:space="preserve"> </w:t>
      </w:r>
      <w:r w:rsidRPr="0000422B">
        <w:rPr>
          <w:lang w:val="cs-CZ"/>
        </w:rPr>
        <w:t>lepší komunikaci mezi organizacemi i směrem</w:t>
      </w:r>
    </w:p>
    <w:p w14:paraId="584E3437" w14:textId="77777777" w:rsidR="0000422B" w:rsidRDefault="0000422B" w:rsidP="0000422B">
      <w:pPr>
        <w:spacing w:before="0" w:after="0"/>
        <w:rPr>
          <w:lang w:val="cs-CZ"/>
        </w:rPr>
      </w:pPr>
      <w:r w:rsidRPr="0000422B">
        <w:rPr>
          <w:lang w:val="cs-CZ"/>
        </w:rPr>
        <w:t>k veřejnosti.</w:t>
      </w:r>
      <w:r>
        <w:rPr>
          <w:lang w:val="cs-CZ"/>
        </w:rPr>
        <w:t xml:space="preserve"> </w:t>
      </w:r>
    </w:p>
    <w:p w14:paraId="1AC9CD0B" w14:textId="77777777" w:rsidR="0000422B" w:rsidRDefault="0000422B" w:rsidP="0000422B">
      <w:pPr>
        <w:spacing w:before="0" w:after="0"/>
        <w:rPr>
          <w:lang w:val="cs-CZ"/>
        </w:rPr>
      </w:pPr>
    </w:p>
    <w:p w14:paraId="067A6DC6" w14:textId="6A1C3C9D" w:rsidR="0000422B" w:rsidRPr="0000422B" w:rsidRDefault="0000422B" w:rsidP="0000422B">
      <w:pPr>
        <w:spacing w:before="0" w:after="0"/>
        <w:rPr>
          <w:lang w:val="cs-CZ"/>
        </w:rPr>
      </w:pPr>
      <w:r w:rsidRPr="0000422B">
        <w:rPr>
          <w:lang w:val="cs-CZ"/>
        </w:rPr>
        <w:t>Pilotní fáze projektu probíhá ve čtyřech krajích</w:t>
      </w:r>
      <w:r>
        <w:rPr>
          <w:lang w:val="cs-CZ"/>
        </w:rPr>
        <w:t xml:space="preserve"> </w:t>
      </w:r>
      <w:r w:rsidRPr="0000422B">
        <w:rPr>
          <w:lang w:val="cs-CZ"/>
        </w:rPr>
        <w:t>– Jihočeském, Jihomoravském, Moravskoslezském</w:t>
      </w:r>
      <w:r>
        <w:rPr>
          <w:lang w:val="cs-CZ"/>
        </w:rPr>
        <w:t xml:space="preserve"> </w:t>
      </w:r>
      <w:r w:rsidRPr="0000422B">
        <w:rPr>
          <w:lang w:val="cs-CZ"/>
        </w:rPr>
        <w:t>a Zlínském. V jejím rámci vzniknou</w:t>
      </w:r>
      <w:r>
        <w:rPr>
          <w:lang w:val="cs-CZ"/>
        </w:rPr>
        <w:t xml:space="preserve"> </w:t>
      </w:r>
      <w:r w:rsidRPr="0000422B">
        <w:rPr>
          <w:lang w:val="cs-CZ"/>
        </w:rPr>
        <w:t xml:space="preserve">krátká videa, </w:t>
      </w:r>
      <w:proofErr w:type="spellStart"/>
      <w:r w:rsidRPr="0000422B">
        <w:rPr>
          <w:lang w:val="cs-CZ"/>
        </w:rPr>
        <w:t>podcasty</w:t>
      </w:r>
      <w:proofErr w:type="spellEnd"/>
      <w:r w:rsidRPr="0000422B">
        <w:rPr>
          <w:lang w:val="cs-CZ"/>
        </w:rPr>
        <w:t>, články a rozhovory,</w:t>
      </w:r>
    </w:p>
    <w:p w14:paraId="0D3C7617" w14:textId="6EEEA932" w:rsidR="0000422B" w:rsidRPr="0000422B" w:rsidRDefault="0000422B" w:rsidP="0000422B">
      <w:pPr>
        <w:spacing w:before="0" w:after="0"/>
        <w:rPr>
          <w:lang w:val="cs-CZ"/>
        </w:rPr>
      </w:pPr>
      <w:r w:rsidRPr="0000422B">
        <w:rPr>
          <w:lang w:val="cs-CZ"/>
        </w:rPr>
        <w:t>které přiblíží široké veřejnosti činnost členských</w:t>
      </w:r>
      <w:r>
        <w:rPr>
          <w:lang w:val="cs-CZ"/>
        </w:rPr>
        <w:t xml:space="preserve"> </w:t>
      </w:r>
      <w:r w:rsidRPr="0000422B">
        <w:rPr>
          <w:lang w:val="cs-CZ"/>
        </w:rPr>
        <w:t>organizací ANNO ČR a jejich přínos společnosti.</w:t>
      </w:r>
    </w:p>
    <w:p w14:paraId="65E58225" w14:textId="5EDB854E" w:rsidR="0000422B" w:rsidRPr="0000422B" w:rsidRDefault="0000422B" w:rsidP="0000422B">
      <w:pPr>
        <w:spacing w:before="0" w:after="0"/>
        <w:rPr>
          <w:lang w:val="cs-CZ"/>
        </w:rPr>
      </w:pPr>
      <w:r w:rsidRPr="0000422B">
        <w:rPr>
          <w:lang w:val="cs-CZ"/>
        </w:rPr>
        <w:t>Komunikační aktivity budou probíhat</w:t>
      </w:r>
      <w:r>
        <w:rPr>
          <w:lang w:val="cs-CZ"/>
        </w:rPr>
        <w:t xml:space="preserve"> </w:t>
      </w:r>
      <w:r w:rsidRPr="0000422B">
        <w:rPr>
          <w:lang w:val="cs-CZ"/>
        </w:rPr>
        <w:t>také prostřednictvím sociálních sítí, jako</w:t>
      </w:r>
    </w:p>
    <w:p w14:paraId="4677D14A" w14:textId="77777777" w:rsidR="0000422B" w:rsidRDefault="0000422B" w:rsidP="0000422B">
      <w:pPr>
        <w:spacing w:before="0" w:after="0"/>
        <w:rPr>
          <w:lang w:val="cs-CZ"/>
        </w:rPr>
      </w:pPr>
      <w:r w:rsidRPr="0000422B">
        <w:rPr>
          <w:lang w:val="cs-CZ"/>
        </w:rPr>
        <w:t>jsou Facebook a YouTube.</w:t>
      </w:r>
      <w:r>
        <w:rPr>
          <w:lang w:val="cs-CZ"/>
        </w:rPr>
        <w:t xml:space="preserve"> </w:t>
      </w:r>
    </w:p>
    <w:p w14:paraId="746BB208" w14:textId="77777777" w:rsidR="0000422B" w:rsidRDefault="0000422B" w:rsidP="0000422B">
      <w:pPr>
        <w:spacing w:before="0" w:after="0"/>
        <w:rPr>
          <w:lang w:val="cs-CZ"/>
        </w:rPr>
      </w:pPr>
    </w:p>
    <w:p w14:paraId="5E016F5F" w14:textId="7A0FAD49" w:rsidR="0000422B" w:rsidRPr="0000422B" w:rsidRDefault="0000422B" w:rsidP="0000422B">
      <w:pPr>
        <w:spacing w:before="0" w:after="0"/>
        <w:rPr>
          <w:b/>
          <w:bCs/>
          <w:lang w:val="cs-CZ"/>
        </w:rPr>
      </w:pPr>
      <w:r w:rsidRPr="0000422B">
        <w:rPr>
          <w:b/>
          <w:bCs/>
          <w:lang w:val="cs-CZ"/>
        </w:rPr>
        <w:t>Součástí projektu je i několik</w:t>
      </w:r>
      <w:r w:rsidRPr="0000422B">
        <w:rPr>
          <w:b/>
          <w:bCs/>
          <w:lang w:val="cs-CZ"/>
        </w:rPr>
        <w:t xml:space="preserve"> </w:t>
      </w:r>
      <w:r w:rsidRPr="0000422B">
        <w:rPr>
          <w:b/>
          <w:bCs/>
          <w:lang w:val="cs-CZ"/>
        </w:rPr>
        <w:t>doprovodných akcí:</w:t>
      </w:r>
    </w:p>
    <w:p w14:paraId="05969C04" w14:textId="23ADB7E7" w:rsidR="0000422B" w:rsidRPr="0000422B" w:rsidRDefault="0000422B" w:rsidP="0000422B">
      <w:pPr>
        <w:pStyle w:val="Odstavecseseznamem"/>
        <w:numPr>
          <w:ilvl w:val="0"/>
          <w:numId w:val="1"/>
        </w:numPr>
        <w:spacing w:after="0"/>
        <w:rPr>
          <w:lang w:val="cs-CZ"/>
        </w:rPr>
      </w:pPr>
      <w:r w:rsidRPr="0000422B">
        <w:rPr>
          <w:b/>
          <w:bCs/>
          <w:lang w:val="cs-CZ"/>
        </w:rPr>
        <w:t>Kampaň „Den otevřených srdcí: Neziskovky</w:t>
      </w:r>
      <w:r w:rsidRPr="0000422B">
        <w:rPr>
          <w:b/>
          <w:bCs/>
          <w:lang w:val="cs-CZ"/>
        </w:rPr>
        <w:t xml:space="preserve"> </w:t>
      </w:r>
      <w:r w:rsidRPr="0000422B">
        <w:rPr>
          <w:b/>
          <w:bCs/>
          <w:lang w:val="cs-CZ"/>
        </w:rPr>
        <w:t>našeho kraje“</w:t>
      </w:r>
      <w:r w:rsidRPr="0000422B">
        <w:rPr>
          <w:lang w:val="cs-CZ"/>
        </w:rPr>
        <w:t>, která nabídne</w:t>
      </w:r>
      <w:r w:rsidRPr="0000422B">
        <w:rPr>
          <w:lang w:val="cs-CZ"/>
        </w:rPr>
        <w:t xml:space="preserve"> </w:t>
      </w:r>
      <w:r w:rsidRPr="0000422B">
        <w:rPr>
          <w:lang w:val="cs-CZ"/>
        </w:rPr>
        <w:t>veřejnosti možnost nahlédnout do fungování</w:t>
      </w:r>
      <w:r w:rsidRPr="0000422B">
        <w:rPr>
          <w:lang w:val="cs-CZ"/>
        </w:rPr>
        <w:t xml:space="preserve"> </w:t>
      </w:r>
      <w:r w:rsidRPr="0000422B">
        <w:rPr>
          <w:lang w:val="cs-CZ"/>
        </w:rPr>
        <w:t>neziskových organizací v</w:t>
      </w:r>
      <w:r w:rsidRPr="0000422B">
        <w:rPr>
          <w:lang w:val="cs-CZ"/>
        </w:rPr>
        <w:t> </w:t>
      </w:r>
      <w:r w:rsidRPr="0000422B">
        <w:rPr>
          <w:lang w:val="cs-CZ"/>
        </w:rPr>
        <w:t>jednotlivých</w:t>
      </w:r>
      <w:r w:rsidRPr="0000422B">
        <w:rPr>
          <w:lang w:val="cs-CZ"/>
        </w:rPr>
        <w:t xml:space="preserve"> </w:t>
      </w:r>
      <w:r w:rsidRPr="0000422B">
        <w:rPr>
          <w:lang w:val="cs-CZ"/>
        </w:rPr>
        <w:t>regionech.</w:t>
      </w:r>
    </w:p>
    <w:p w14:paraId="4C0161B2" w14:textId="185B0D65" w:rsidR="0000422B" w:rsidRPr="0000422B" w:rsidRDefault="0000422B" w:rsidP="0000422B">
      <w:pPr>
        <w:pStyle w:val="Odstavecseseznamem"/>
        <w:numPr>
          <w:ilvl w:val="0"/>
          <w:numId w:val="1"/>
        </w:numPr>
        <w:spacing w:after="0"/>
        <w:rPr>
          <w:lang w:val="cs-CZ"/>
        </w:rPr>
      </w:pPr>
      <w:r w:rsidRPr="0000422B">
        <w:rPr>
          <w:b/>
          <w:bCs/>
          <w:lang w:val="cs-CZ"/>
        </w:rPr>
        <w:t>„Osobnost neziskového sektoru ČR za</w:t>
      </w:r>
      <w:r w:rsidRPr="0000422B">
        <w:rPr>
          <w:b/>
          <w:bCs/>
          <w:lang w:val="cs-CZ"/>
        </w:rPr>
        <w:t xml:space="preserve"> </w:t>
      </w:r>
      <w:r w:rsidRPr="0000422B">
        <w:rPr>
          <w:b/>
          <w:bCs/>
          <w:lang w:val="cs-CZ"/>
        </w:rPr>
        <w:t>rok 2025“</w:t>
      </w:r>
      <w:r w:rsidRPr="0000422B">
        <w:rPr>
          <w:lang w:val="cs-CZ"/>
        </w:rPr>
        <w:t>, jež ocení výjimečné jednotlivce</w:t>
      </w:r>
      <w:r w:rsidRPr="0000422B">
        <w:rPr>
          <w:lang w:val="cs-CZ"/>
        </w:rPr>
        <w:t xml:space="preserve"> </w:t>
      </w:r>
      <w:r w:rsidRPr="0000422B">
        <w:rPr>
          <w:lang w:val="cs-CZ"/>
        </w:rPr>
        <w:t>a organizace za jejich přínos pro neziskový</w:t>
      </w:r>
      <w:r w:rsidRPr="0000422B">
        <w:rPr>
          <w:lang w:val="cs-CZ"/>
        </w:rPr>
        <w:t xml:space="preserve"> </w:t>
      </w:r>
      <w:r w:rsidRPr="0000422B">
        <w:rPr>
          <w:lang w:val="cs-CZ"/>
        </w:rPr>
        <w:t>sektor.</w:t>
      </w:r>
    </w:p>
    <w:p w14:paraId="6C0DD077" w14:textId="77777777" w:rsidR="0000422B" w:rsidRPr="00745947" w:rsidRDefault="0000422B" w:rsidP="0000422B">
      <w:pPr>
        <w:rPr>
          <w:rFonts w:ascii="Arial"/>
          <w:lang w:val="cs-CZ"/>
        </w:rPr>
      </w:pPr>
    </w:p>
    <w:p w14:paraId="69034729" w14:textId="77777777" w:rsidR="0000422B" w:rsidRPr="00745947" w:rsidRDefault="0000422B" w:rsidP="0000422B">
      <w:pPr>
        <w:rPr>
          <w:rFonts w:ascii="Arial"/>
          <w:lang w:val="cs-CZ"/>
        </w:rPr>
      </w:pPr>
    </w:p>
    <w:p w14:paraId="5FB6BE3D" w14:textId="77777777" w:rsidR="004C46E1" w:rsidRPr="0000422B" w:rsidRDefault="004C46E1">
      <w:pPr>
        <w:rPr>
          <w:lang w:val="cs-CZ"/>
        </w:rPr>
      </w:pPr>
    </w:p>
    <w:sectPr w:rsidR="004C46E1" w:rsidRPr="0000422B" w:rsidSect="0000422B">
      <w:pgSz w:w="11900" w:h="16820"/>
      <w:pgMar w:top="1418" w:right="1418" w:bottom="1418" w:left="1418" w:header="720" w:footer="720" w:gutter="0"/>
      <w:pgNumType w:start="1"/>
      <w:cols w:space="720"/>
      <w:docGrid w:linePitc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C7941"/>
    <w:multiLevelType w:val="hybridMultilevel"/>
    <w:tmpl w:val="4B7E72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572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22B"/>
    <w:rsid w:val="0000422B"/>
    <w:rsid w:val="002950FE"/>
    <w:rsid w:val="0041017F"/>
    <w:rsid w:val="00411F55"/>
    <w:rsid w:val="004C46E1"/>
    <w:rsid w:val="007C738F"/>
    <w:rsid w:val="00B70B74"/>
    <w:rsid w:val="00CE43A5"/>
    <w:rsid w:val="00F4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2E689"/>
  <w15:chartTrackingRefBased/>
  <w15:docId w15:val="{A986A24F-A504-4D71-914A-8601E5601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00422B"/>
    <w:pPr>
      <w:spacing w:before="120" w:after="240" w:line="278" w:lineRule="auto"/>
      <w:jc w:val="both"/>
    </w:pPr>
    <w:rPr>
      <w:rFonts w:eastAsiaTheme="minorEastAsia"/>
      <w:lang w:val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0422B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0422B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0422B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0422B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lang w:val="en-GB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0422B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lang w:val="en-GB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0422B"/>
    <w:pPr>
      <w:keepNext/>
      <w:keepLines/>
      <w:spacing w:before="40" w:after="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lang w:val="en-GB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0422B"/>
    <w:pPr>
      <w:keepNext/>
      <w:keepLines/>
      <w:spacing w:before="40" w:after="0" w:line="259" w:lineRule="auto"/>
      <w:jc w:val="left"/>
      <w:outlineLvl w:val="6"/>
    </w:pPr>
    <w:rPr>
      <w:rFonts w:eastAsiaTheme="majorEastAsia" w:cstheme="majorBidi"/>
      <w:color w:val="595959" w:themeColor="text1" w:themeTint="A6"/>
      <w:lang w:val="en-GB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0422B"/>
    <w:pPr>
      <w:keepNext/>
      <w:keepLines/>
      <w:spacing w:before="0" w:after="0"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lang w:val="en-GB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0422B"/>
    <w:pPr>
      <w:keepNext/>
      <w:keepLines/>
      <w:spacing w:before="0" w:after="0" w:line="259" w:lineRule="auto"/>
      <w:jc w:val="left"/>
      <w:outlineLvl w:val="8"/>
    </w:pPr>
    <w:rPr>
      <w:rFonts w:eastAsiaTheme="majorEastAsia" w:cstheme="majorBidi"/>
      <w:color w:val="272727" w:themeColor="text1" w:themeTint="D8"/>
      <w:lang w:val="en-GB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0422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0422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0422B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0422B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0422B"/>
    <w:rPr>
      <w:rFonts w:eastAsiaTheme="majorEastAsia" w:cstheme="majorBidi"/>
      <w:color w:val="0F4761" w:themeColor="accent1" w:themeShade="BF"/>
      <w:lang w:val="en-GB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0422B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0422B"/>
    <w:rPr>
      <w:rFonts w:eastAsiaTheme="majorEastAsia" w:cstheme="majorBidi"/>
      <w:color w:val="595959" w:themeColor="text1" w:themeTint="A6"/>
      <w:lang w:val="en-GB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0422B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0422B"/>
    <w:rPr>
      <w:rFonts w:eastAsiaTheme="majorEastAsia" w:cstheme="majorBidi"/>
      <w:color w:val="272727" w:themeColor="text1" w:themeTint="D8"/>
      <w:lang w:val="en-GB"/>
    </w:rPr>
  </w:style>
  <w:style w:type="paragraph" w:styleId="Nzev">
    <w:name w:val="Title"/>
    <w:basedOn w:val="Normln"/>
    <w:next w:val="Normln"/>
    <w:link w:val="NzevChar"/>
    <w:uiPriority w:val="10"/>
    <w:qFormat/>
    <w:rsid w:val="0000422B"/>
    <w:pPr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NzevChar">
    <w:name w:val="Název Char"/>
    <w:basedOn w:val="Standardnpsmoodstavce"/>
    <w:link w:val="Nzev"/>
    <w:uiPriority w:val="10"/>
    <w:rsid w:val="0000422B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0422B"/>
    <w:pPr>
      <w:numPr>
        <w:ilvl w:val="1"/>
      </w:numPr>
      <w:spacing w:before="0"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character" w:customStyle="1" w:styleId="PodnadpisChar">
    <w:name w:val="Podnadpis Char"/>
    <w:basedOn w:val="Standardnpsmoodstavce"/>
    <w:link w:val="Podnadpis"/>
    <w:uiPriority w:val="11"/>
    <w:rsid w:val="0000422B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t">
    <w:name w:val="Quote"/>
    <w:basedOn w:val="Normln"/>
    <w:next w:val="Normln"/>
    <w:link w:val="CittChar"/>
    <w:uiPriority w:val="29"/>
    <w:qFormat/>
    <w:rsid w:val="0000422B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lang w:val="en-GB"/>
    </w:rPr>
  </w:style>
  <w:style w:type="character" w:customStyle="1" w:styleId="CittChar">
    <w:name w:val="Citát Char"/>
    <w:basedOn w:val="Standardnpsmoodstavce"/>
    <w:link w:val="Citt"/>
    <w:uiPriority w:val="29"/>
    <w:rsid w:val="0000422B"/>
    <w:rPr>
      <w:i/>
      <w:iCs/>
      <w:color w:val="404040" w:themeColor="text1" w:themeTint="BF"/>
      <w:lang w:val="en-GB"/>
    </w:rPr>
  </w:style>
  <w:style w:type="paragraph" w:styleId="Odstavecseseznamem">
    <w:name w:val="List Paragraph"/>
    <w:basedOn w:val="Normln"/>
    <w:uiPriority w:val="34"/>
    <w:qFormat/>
    <w:rsid w:val="0000422B"/>
    <w:pPr>
      <w:spacing w:before="0" w:after="160" w:line="259" w:lineRule="auto"/>
      <w:ind w:left="720"/>
      <w:contextualSpacing/>
      <w:jc w:val="left"/>
    </w:pPr>
    <w:rPr>
      <w:rFonts w:eastAsiaTheme="minorHAnsi"/>
      <w:lang w:val="en-GB"/>
    </w:rPr>
  </w:style>
  <w:style w:type="character" w:styleId="Zdraznnintenzivn">
    <w:name w:val="Intense Emphasis"/>
    <w:basedOn w:val="Standardnpsmoodstavce"/>
    <w:uiPriority w:val="21"/>
    <w:qFormat/>
    <w:rsid w:val="0000422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042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lang w:val="en-GB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0422B"/>
    <w:rPr>
      <w:i/>
      <w:iCs/>
      <w:color w:val="0F4761" w:themeColor="accent1" w:themeShade="BF"/>
      <w:lang w:val="en-GB"/>
    </w:rPr>
  </w:style>
  <w:style w:type="character" w:styleId="Odkazintenzivn">
    <w:name w:val="Intense Reference"/>
    <w:basedOn w:val="Standardnpsmoodstavce"/>
    <w:uiPriority w:val="32"/>
    <w:qFormat/>
    <w:rsid w:val="0000422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rsid w:val="0000422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rsid w:val="0000422B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239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Pospíšilová</dc:creator>
  <cp:keywords/>
  <dc:description/>
  <cp:lastModifiedBy>Simona Pospíšilová</cp:lastModifiedBy>
  <cp:revision>1</cp:revision>
  <dcterms:created xsi:type="dcterms:W3CDTF">2026-01-08T13:03:00Z</dcterms:created>
  <dcterms:modified xsi:type="dcterms:W3CDTF">2026-01-08T13:08:00Z</dcterms:modified>
</cp:coreProperties>
</file>